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47" w:rsidRPr="00EF70EC" w:rsidRDefault="00EF70EC">
      <w:pPr>
        <w:rPr>
          <w:sz w:val="40"/>
          <w:szCs w:val="40"/>
        </w:rPr>
      </w:pPr>
      <w:r w:rsidRPr="00EF70EC">
        <w:rPr>
          <w:sz w:val="40"/>
          <w:szCs w:val="40"/>
        </w:rPr>
        <w:t>Pracovní povolení pro cizince</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Na území České republiky pracuje v současné době hodně cizinců. Někteří jsou zaměstnáni legálně, jiní jsou tu bohužel zaměstnáni nelegálně. Pracovní povolení se pro cizince liší. Záleží na tom, zda jsou z EU nebo ne a zda na území České republiky už pobývají z nějakého důvodu nebo přijeli pouze pracovat.</w:t>
      </w:r>
    </w:p>
    <w:p w:rsidR="00EF70EC" w:rsidRPr="00EF70EC" w:rsidRDefault="00EF70EC" w:rsidP="00EF70EC">
      <w:pPr>
        <w:shd w:val="clear" w:color="auto" w:fill="FFFFFF"/>
        <w:spacing w:before="300" w:after="150" w:line="240" w:lineRule="auto"/>
        <w:jc w:val="both"/>
        <w:outlineLvl w:val="2"/>
        <w:rPr>
          <w:rFonts w:ascii="Arial" w:eastAsia="Times New Roman" w:hAnsi="Arial" w:cs="Arial"/>
          <w:color w:val="333333"/>
          <w:sz w:val="35"/>
          <w:szCs w:val="35"/>
          <w:lang w:eastAsia="cs-CZ"/>
        </w:rPr>
      </w:pPr>
      <w:r w:rsidRPr="00EF70EC">
        <w:rPr>
          <w:rFonts w:ascii="Arial" w:eastAsia="Times New Roman" w:hAnsi="Arial" w:cs="Arial"/>
          <w:b/>
          <w:bCs/>
          <w:color w:val="333333"/>
          <w:sz w:val="35"/>
          <w:lang w:eastAsia="cs-CZ"/>
        </w:rPr>
        <w:t>Cizinci ze země EU</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V takovém případě mají obrovskou výhodu. Pracovní povolení totiž nepotřebují. Jsou zaměstnáni na základě stejných podmínek jako obyvatelé České republiky. Zaměstnavatel je pouze povinný oznámit Městskému úřadu o nástupu cizince na pracovní pozici a to nejpozději v den nástupu. K oznámení slouží formulář. Stejně tak je nutné oznámit ukončení pracovního poměru.</w:t>
      </w:r>
    </w:p>
    <w:p w:rsidR="00EF70EC" w:rsidRPr="00EF70EC" w:rsidRDefault="00EF70EC" w:rsidP="00EF70EC">
      <w:pPr>
        <w:shd w:val="clear" w:color="auto" w:fill="FFFFFF"/>
        <w:spacing w:before="300" w:after="150" w:line="240" w:lineRule="auto"/>
        <w:jc w:val="both"/>
        <w:outlineLvl w:val="2"/>
        <w:rPr>
          <w:rFonts w:ascii="Arial" w:eastAsia="Times New Roman" w:hAnsi="Arial" w:cs="Arial"/>
          <w:color w:val="333333"/>
          <w:sz w:val="35"/>
          <w:szCs w:val="35"/>
          <w:lang w:eastAsia="cs-CZ"/>
        </w:rPr>
      </w:pPr>
      <w:r w:rsidRPr="00EF70EC">
        <w:rPr>
          <w:rFonts w:ascii="Arial" w:eastAsia="Times New Roman" w:hAnsi="Arial" w:cs="Arial"/>
          <w:b/>
          <w:bCs/>
          <w:color w:val="333333"/>
          <w:sz w:val="35"/>
          <w:lang w:eastAsia="cs-CZ"/>
        </w:rPr>
        <w:t>Cizinci ze země mimo EU</w:t>
      </w:r>
    </w:p>
    <w:p w:rsidR="00EF70EC" w:rsidRPr="00EF70EC" w:rsidRDefault="00EF70EC" w:rsidP="00EF70EC">
      <w:pPr>
        <w:numPr>
          <w:ilvl w:val="0"/>
          <w:numId w:val="1"/>
        </w:num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EF70EC">
        <w:rPr>
          <w:rFonts w:ascii="Arial" w:eastAsia="Times New Roman" w:hAnsi="Arial" w:cs="Arial"/>
          <w:b/>
          <w:bCs/>
          <w:color w:val="333333"/>
          <w:sz w:val="26"/>
          <w:lang w:eastAsia="cs-CZ"/>
        </w:rPr>
        <w:t>Cizinci, kteří na území ČR už pobývají</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Jsou i případy, kdy cizinci na území ČR už jsou a nepřijeli pouze za účelem práce. V takovém případě tu pobývají na základě víza, které není pracovní.</w:t>
      </w:r>
    </w:p>
    <w:p w:rsidR="00EF70EC" w:rsidRPr="00EF70EC" w:rsidRDefault="00EF70EC" w:rsidP="00EF70EC">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Student</w:t>
      </w:r>
      <w:r w:rsidRPr="00EF70EC">
        <w:rPr>
          <w:rFonts w:ascii="Arial" w:eastAsia="Times New Roman" w:hAnsi="Arial" w:cs="Arial"/>
          <w:color w:val="333333"/>
          <w:sz w:val="20"/>
          <w:szCs w:val="20"/>
          <w:lang w:eastAsia="cs-CZ"/>
        </w:rPr>
        <w:t> - za studenta je považována pouze osoba, která studuje obor, který je akreditovaný MŠMT (Ministerstvo školství, mládeže a tělovýchovy). Zda se opravdu o takového studenta jedná, lze zjistit na základě víza. Povolení je podle kódu 23 a 24. Tito studenti mohou být snadno zaměstnáni.</w:t>
      </w:r>
    </w:p>
    <w:p w:rsidR="00EF70EC" w:rsidRPr="00EF70EC" w:rsidRDefault="00EF70EC" w:rsidP="00EF70EC">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Rodinný příslušník občana EU</w:t>
      </w:r>
      <w:r w:rsidRPr="00EF70EC">
        <w:rPr>
          <w:rFonts w:ascii="Arial" w:eastAsia="Times New Roman" w:hAnsi="Arial" w:cs="Arial"/>
          <w:color w:val="333333"/>
          <w:sz w:val="20"/>
          <w:szCs w:val="20"/>
          <w:lang w:eastAsia="cs-CZ"/>
        </w:rPr>
        <w:t> - nyní není výjimkou, že si Češi berou za partnery cizince. Tito partneři pak mají právo na tzv. modrou knížku. Ta slouží jako povolení k přechodnému pobytu rodinného příslušníka občana EU. Na základě této knížky mohou být pak cizinci zaměstnáni za stejných podmínek jako jsou zaměstnáni cizinci z EU.</w:t>
      </w:r>
    </w:p>
    <w:p w:rsidR="00EF70EC" w:rsidRPr="00EF70EC" w:rsidRDefault="00EF70EC" w:rsidP="00EF70EC">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Cizinci, kteří mají povolen trvalý pobyt v ČR</w:t>
      </w:r>
      <w:r w:rsidRPr="00EF70EC">
        <w:rPr>
          <w:rFonts w:ascii="Arial" w:eastAsia="Times New Roman" w:hAnsi="Arial" w:cs="Arial"/>
          <w:color w:val="333333"/>
          <w:sz w:val="20"/>
          <w:szCs w:val="20"/>
          <w:lang w:eastAsia="cs-CZ"/>
        </w:rPr>
        <w:t> - každý cizinec, který má již povolen trvalý pobyt, může být taktéž zaměstnána jako cizinec z EU.</w:t>
      </w:r>
    </w:p>
    <w:p w:rsidR="00EF70EC" w:rsidRPr="00EF70EC" w:rsidRDefault="00EF70EC" w:rsidP="00EF70EC">
      <w:pPr>
        <w:numPr>
          <w:ilvl w:val="0"/>
          <w:numId w:val="3"/>
        </w:num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EF70EC">
        <w:rPr>
          <w:rFonts w:ascii="Arial" w:eastAsia="Times New Roman" w:hAnsi="Arial" w:cs="Arial"/>
          <w:b/>
          <w:bCs/>
          <w:color w:val="333333"/>
          <w:sz w:val="26"/>
          <w:lang w:eastAsia="cs-CZ"/>
        </w:rPr>
        <w:t>Cizinci, kteří na území ČR nepobývají</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Pokud se cizinec chystá do ČR poprvé a nikdy zde nepracoval, ani zde nemá žádné příbuzné, povolený trvalý pobyt, ani není student, bude mít povolení trošku složitější. Aby byla pracovní pozice povolena, je zapotřebí, aby každý cizinec získal zaměstnaneckou kartu.</w:t>
      </w:r>
    </w:p>
    <w:p w:rsidR="00EF70EC" w:rsidRPr="00EF70EC" w:rsidRDefault="00EF70EC" w:rsidP="00EF70EC">
      <w:pPr>
        <w:shd w:val="clear" w:color="auto" w:fill="FFFFFF"/>
        <w:spacing w:before="150" w:after="150" w:line="240" w:lineRule="auto"/>
        <w:jc w:val="both"/>
        <w:outlineLvl w:val="3"/>
        <w:rPr>
          <w:rFonts w:ascii="Arial" w:eastAsia="Times New Roman" w:hAnsi="Arial" w:cs="Arial"/>
          <w:color w:val="333333"/>
          <w:sz w:val="26"/>
          <w:szCs w:val="26"/>
          <w:lang w:eastAsia="cs-CZ"/>
        </w:rPr>
      </w:pPr>
      <w:r w:rsidRPr="00EF70EC">
        <w:rPr>
          <w:rFonts w:ascii="Arial" w:eastAsia="Times New Roman" w:hAnsi="Arial" w:cs="Arial"/>
          <w:b/>
          <w:bCs/>
          <w:color w:val="333333"/>
          <w:sz w:val="26"/>
          <w:lang w:eastAsia="cs-CZ"/>
        </w:rPr>
        <w:t>Zaměstnanecká karta</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Zaměstnanecká karta se vydává za účelem dlouhodobého pobytu, pro každého občana, který nežije v EU, aby mohl v České republice pracovat a zároveň také bydlet. Pracovní kartu lze vydat na jakoukoli pracovní pozici, která je podle zákoníku práce povolena. Není však možné kartu přenášet k více zaměstnavatelům. Slouží pouze na jednu pozici. Pracovní pozice musí však také plnit zákonné podmínky. Všichni musí dostávat mzdu odpovídající práci. Musí být také odpracováno minimálně 15 hodin za týden.</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Zařizování karty si většinou berou na starosti osoby, které s tím mají zkušenosti. Někteří si však berou provizi od zaměstnavatele, kterému zaměstnance doporučí. Postup je následující:</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Hlášení pracovní pozice</w:t>
      </w:r>
      <w:r w:rsidRPr="00EF70EC">
        <w:rPr>
          <w:rFonts w:ascii="Arial" w:eastAsia="Times New Roman" w:hAnsi="Arial" w:cs="Arial"/>
          <w:color w:val="333333"/>
          <w:sz w:val="20"/>
          <w:szCs w:val="20"/>
          <w:lang w:eastAsia="cs-CZ"/>
        </w:rPr>
        <w:t> - první krok musí provézt zaměstnavatel. Zajde na Úřad práce a nahlásí volné pracovní místo, které je k dispozici pro cizince. I toto hlášení probíhá formálně přes formulář. Není však možné pozici obsadit hned. Teprve po 30 dnech dostane pozice své číslo, aby mohl cizinec požádat o zaměstnaneckou kartu, do které toto číslo uvede.</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Žádost o zaměstnaneckou kartu</w:t>
      </w:r>
      <w:r w:rsidRPr="00EF70EC">
        <w:rPr>
          <w:rFonts w:ascii="Arial" w:eastAsia="Times New Roman" w:hAnsi="Arial" w:cs="Arial"/>
          <w:color w:val="333333"/>
          <w:sz w:val="20"/>
          <w:szCs w:val="20"/>
          <w:lang w:eastAsia="cs-CZ"/>
        </w:rPr>
        <w:t xml:space="preserve"> - když uběhne požadovaná lhůta a pracovní pozice má své specifické číslo, po té žadatel podává na české ambasádě ve své zemi žádost. Je-li již na území ČR povolen pobyt, pak o kartu žádá na Ministerstvu Vnitra ČR. K žádosti je nutné - </w:t>
      </w:r>
      <w:r w:rsidRPr="00EF70EC">
        <w:rPr>
          <w:rFonts w:ascii="Arial" w:eastAsia="Times New Roman" w:hAnsi="Arial" w:cs="Arial"/>
          <w:color w:val="333333"/>
          <w:sz w:val="20"/>
          <w:szCs w:val="20"/>
          <w:lang w:eastAsia="cs-CZ"/>
        </w:rPr>
        <w:lastRenderedPageBreak/>
        <w:t>vyplněný formulář o zaměstnaneckou kartu, cestovní pas, pracovní smlouvu a výpis z rejstříku trestů ze země původu.</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Vyřizování</w:t>
      </w:r>
      <w:r w:rsidRPr="00EF70EC">
        <w:rPr>
          <w:rFonts w:ascii="Arial" w:eastAsia="Times New Roman" w:hAnsi="Arial" w:cs="Arial"/>
          <w:color w:val="333333"/>
          <w:sz w:val="20"/>
          <w:szCs w:val="20"/>
          <w:lang w:eastAsia="cs-CZ"/>
        </w:rPr>
        <w:t> - po žádosti nastává nejdelší část. Čekací doba 60 - 90 dní. Je-li žádost vyřízena pozitivně, poté je nutné se dostavit na ambasádu pro víza.</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Biometrické údaje</w:t>
      </w:r>
      <w:r w:rsidRPr="00EF70EC">
        <w:rPr>
          <w:rFonts w:ascii="Arial" w:eastAsia="Times New Roman" w:hAnsi="Arial" w:cs="Arial"/>
          <w:color w:val="333333"/>
          <w:sz w:val="20"/>
          <w:szCs w:val="20"/>
          <w:lang w:eastAsia="cs-CZ"/>
        </w:rPr>
        <w:t> - při schválení musí cizinci poskytnout oticky prstů a svoji fotografii MVČR (Ministerstva Vnitra ČR).</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Nahlášení nástupu na pracovní pozici</w:t>
      </w:r>
      <w:r w:rsidRPr="00EF70EC">
        <w:rPr>
          <w:rFonts w:ascii="Arial" w:eastAsia="Times New Roman" w:hAnsi="Arial" w:cs="Arial"/>
          <w:color w:val="333333"/>
          <w:sz w:val="20"/>
          <w:szCs w:val="20"/>
          <w:lang w:eastAsia="cs-CZ"/>
        </w:rPr>
        <w:t> - zaměstnavatel nahlašuj nástup cizince na pracovní pozici jako v případě cizinců z EU.</w:t>
      </w:r>
    </w:p>
    <w:p w:rsidR="00EF70EC" w:rsidRPr="00EF70EC" w:rsidRDefault="00EF70EC" w:rsidP="00EF70EC">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EF70EC">
        <w:rPr>
          <w:rFonts w:ascii="Arial" w:eastAsia="Times New Roman" w:hAnsi="Arial" w:cs="Arial"/>
          <w:b/>
          <w:bCs/>
          <w:color w:val="333333"/>
          <w:sz w:val="20"/>
          <w:lang w:eastAsia="cs-CZ"/>
        </w:rPr>
        <w:t>Převzetí zaměstnanecké karty</w:t>
      </w:r>
      <w:r w:rsidRPr="00EF70EC">
        <w:rPr>
          <w:rFonts w:ascii="Arial" w:eastAsia="Times New Roman" w:hAnsi="Arial" w:cs="Arial"/>
          <w:color w:val="333333"/>
          <w:sz w:val="20"/>
          <w:szCs w:val="20"/>
          <w:lang w:eastAsia="cs-CZ"/>
        </w:rPr>
        <w:t> - karta bývá vydá po odevzdání otisku prstů. Zaměstnanecká karta je vydávána na dobu, po kterou trvá pracovní poměr.</w:t>
      </w:r>
    </w:p>
    <w:p w:rsidR="00EF70EC" w:rsidRPr="00EF70EC" w:rsidRDefault="00EF70EC" w:rsidP="00EF70EC">
      <w:pPr>
        <w:shd w:val="clear" w:color="auto" w:fill="FFFFFF"/>
        <w:spacing w:after="150" w:line="240" w:lineRule="auto"/>
        <w:jc w:val="both"/>
        <w:rPr>
          <w:rFonts w:ascii="Arial" w:eastAsia="Times New Roman" w:hAnsi="Arial" w:cs="Arial"/>
          <w:color w:val="333333"/>
          <w:sz w:val="20"/>
          <w:szCs w:val="20"/>
          <w:lang w:eastAsia="cs-CZ"/>
        </w:rPr>
      </w:pPr>
      <w:r w:rsidRPr="00EF70EC">
        <w:rPr>
          <w:rFonts w:ascii="Arial" w:eastAsia="Times New Roman" w:hAnsi="Arial" w:cs="Arial"/>
          <w:color w:val="333333"/>
          <w:sz w:val="20"/>
          <w:szCs w:val="20"/>
          <w:lang w:eastAsia="cs-CZ"/>
        </w:rPr>
        <w:t>Vyplňování žádosti vyžaduje pečlivost a znalost. Žádost může být zamítnuta i na základě špatného vyplnění.</w:t>
      </w:r>
    </w:p>
    <w:sectPr w:rsidR="00EF70EC" w:rsidRPr="00EF70EC" w:rsidSect="00390A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0854"/>
    <w:multiLevelType w:val="multilevel"/>
    <w:tmpl w:val="83A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12F4D"/>
    <w:multiLevelType w:val="multilevel"/>
    <w:tmpl w:val="51E2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23955"/>
    <w:multiLevelType w:val="multilevel"/>
    <w:tmpl w:val="809C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62601E"/>
    <w:multiLevelType w:val="multilevel"/>
    <w:tmpl w:val="78C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F70EC"/>
    <w:rsid w:val="00390A47"/>
    <w:rsid w:val="00EF70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0A47"/>
  </w:style>
  <w:style w:type="paragraph" w:styleId="Nadpis3">
    <w:name w:val="heading 3"/>
    <w:basedOn w:val="Normln"/>
    <w:link w:val="Nadpis3Char"/>
    <w:uiPriority w:val="9"/>
    <w:qFormat/>
    <w:rsid w:val="00EF70E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F70E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F70E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F70E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F70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F70EC"/>
    <w:rPr>
      <w:b/>
      <w:bCs/>
    </w:rPr>
  </w:style>
</w:styles>
</file>

<file path=word/webSettings.xml><?xml version="1.0" encoding="utf-8"?>
<w:webSettings xmlns:r="http://schemas.openxmlformats.org/officeDocument/2006/relationships" xmlns:w="http://schemas.openxmlformats.org/wordprocessingml/2006/main">
  <w:divs>
    <w:div w:id="15523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3496</Characters>
  <Application>Microsoft Office Word</Application>
  <DocSecurity>0</DocSecurity>
  <Lines>29</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2019-10-12T18:15:00Z</dcterms:created>
  <dcterms:modified xsi:type="dcterms:W3CDTF">2019-10-12T18:16:00Z</dcterms:modified>
</cp:coreProperties>
</file>